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Arial" w:hAnsi="Arial" w:eastAsia="Arial" w:cs="Arial"/>
          <w:lang w:val="ru-RU" w:eastAsia="ar-SA" w:bidi="ar-SA"/>
        </w:rPr>
      </w:pPr>
      <w:r>
        <w:rPr>
          <w:rFonts w:eastAsia="Arial" w:cs="Arial" w:ascii="Arial" w:hAnsi="Arial"/>
          <w:lang w:val="ru-RU" w:eastAsia="ar-SA" w:bidi="ar-SA"/>
        </w:rPr>
        <w:t xml:space="preserve">                                         </w:t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Arial" w:cs="Arial"/>
          <w:lang w:val="ru-RU" w:eastAsia="ar-SA" w:bidi="ar-SA"/>
        </w:rPr>
      </w:pPr>
      <w:r>
        <w:rPr>
          <w:rFonts w:eastAsia="Arial" w:cs="Arial" w:ascii="Arial" w:hAnsi="Arial"/>
          <w:lang w:val="ru-RU" w:eastAsia="ar-SA" w:bidi="ar-SA"/>
        </w:rPr>
        <w:t xml:space="preserve"> </w:t>
      </w:r>
    </w:p>
    <w:p>
      <w:pPr>
        <w:pStyle w:val="Normal"/>
        <w:tabs>
          <w:tab w:val="left" w:pos="2205" w:leader="none"/>
        </w:tabs>
        <w:jc w:val="right"/>
        <w:rPr>
          <w:rFonts w:ascii="Arial" w:hAnsi="Arial" w:eastAsia="Times New Roman" w:cs="Arial"/>
          <w:color w:val="000000"/>
          <w:lang w:val="ru-RU" w:eastAsia="ar-SA" w:bidi="ar-SA"/>
        </w:rPr>
      </w:pPr>
      <w:r>
        <w:rPr>
          <w:rFonts w:eastAsia="Times New Roman" w:cs="Arial" w:ascii="Arial" w:hAnsi="Arial"/>
          <w:color w:val="000000"/>
          <w:lang w:val="ru-RU" w:eastAsia="ar-SA" w:bidi="ar-SA"/>
        </w:rPr>
        <w:t>ПРОЕКТ</w:t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  <w:t>РОССИЙСКАЯ  ФЕДЕРАЦИЯ</w:t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  <w:t>СОВЕТ ДЕПУТАТОВ ГОРОДСКОГО ПОСЕЛЕНИЯ ПОСЕЛОК СУСАНИНО СУСАНИНСКОГО  МУНИЦИПАЛЬНОГО РАЙОНА КОСТРОМСКОЙ ОБЛАСТИ</w:t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  <w:t>РЕШЕНИЕ</w:t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</w:r>
    </w:p>
    <w:p>
      <w:pPr>
        <w:pStyle w:val="Normal"/>
        <w:tabs>
          <w:tab w:val="left" w:pos="2205" w:leader="none"/>
        </w:tabs>
        <w:jc w:val="center"/>
        <w:rPr>
          <w:rFonts w:ascii="Arial" w:hAnsi="Arial" w:eastAsia="Times New Roman" w:cs="Arial"/>
          <w:color w:val="000000"/>
          <w:lang w:val="zxx" w:eastAsia="ar-SA" w:bidi="ar-SA"/>
        </w:rPr>
      </w:pPr>
      <w:r>
        <w:rPr>
          <w:rFonts w:eastAsia="Times New Roman" w:cs="Arial" w:ascii="Arial" w:hAnsi="Arial"/>
          <w:color w:val="000000"/>
          <w:lang w:val="zxx" w:eastAsia="ar-SA" w:bidi="ar-SA"/>
        </w:rPr>
        <w:t>от «_____» ________  2017 года                                                       № ____</w:t>
      </w:r>
    </w:p>
    <w:p>
      <w:pPr>
        <w:pStyle w:val="ConsTitle"/>
        <w:widowControl/>
        <w:ind w:left="0" w:right="0" w:hanging="0"/>
        <w:jc w:val="both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ConsTitle"/>
        <w:widowControl/>
        <w:ind w:left="0" w:right="0" w:hanging="0"/>
        <w:jc w:val="both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widowControl/>
        <w:suppressAutoHyphens w:val="false"/>
        <w:ind w:left="0" w:right="0" w:firstLine="709"/>
        <w:jc w:val="both"/>
        <w:rPr>
          <w:rFonts w:ascii="Arial" w:hAnsi="Arial" w:cs="Arial"/>
          <w:lang w:val="ru-RU"/>
        </w:rPr>
      </w:pPr>
      <w:r>
        <w:rPr>
          <w:rFonts w:eastAsia="Arial" w:cs="Arial" w:ascii="Arial" w:hAnsi="Arial"/>
          <w:lang w:val="ru-RU"/>
        </w:rPr>
        <w:t xml:space="preserve"> </w:t>
      </w:r>
      <w:r>
        <w:rPr>
          <w:rFonts w:cs="Arial" w:ascii="Arial" w:hAnsi="Arial"/>
          <w:lang w:val="ru-RU"/>
        </w:rPr>
        <w:t xml:space="preserve">Об утверждении </w:t>
      </w:r>
      <w:bookmarkStart w:id="0" w:name="__DdeLink__844_786927942"/>
      <w:r>
        <w:rPr>
          <w:rFonts w:cs="Arial" w:ascii="Arial" w:hAnsi="Arial"/>
          <w:lang w:val="ru-RU"/>
        </w:rPr>
        <w:t xml:space="preserve">Порядка предоставления муниципальных гарантий муниципальным образованием </w:t>
      </w:r>
      <w:r>
        <w:rPr>
          <w:rFonts w:cs="Arial" w:ascii="Arial" w:hAnsi="Arial"/>
          <w:lang w:val="ru-RU"/>
        </w:rPr>
        <w:t>городского поселения поселок Сусанино Сусанинского</w:t>
      </w:r>
      <w:bookmarkEnd w:id="0"/>
      <w:r>
        <w:rPr>
          <w:rFonts w:cs="Arial" w:ascii="Arial" w:hAnsi="Arial"/>
          <w:lang w:val="ru-RU"/>
        </w:rPr>
        <w:t xml:space="preserve"> муниципального района Костромской области субъектам инвестиционной деятельности</w:t>
      </w:r>
    </w:p>
    <w:p>
      <w:pPr>
        <w:pStyle w:val="Normal"/>
        <w:widowControl/>
        <w:suppressAutoHyphens w:val="false"/>
        <w:ind w:left="0" w:right="0" w:firstLine="709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31"/>
        <w:widowControl/>
        <w:suppressAutoHyphens w:val="false"/>
        <w:spacing w:before="0" w:after="0"/>
        <w:ind w:left="0" w:right="0" w:firstLine="709"/>
        <w:jc w:val="both"/>
        <w:rPr/>
      </w:pPr>
      <w:r>
        <w:rPr>
          <w:rFonts w:cs="Times New Roman"/>
          <w:sz w:val="24"/>
          <w:szCs w:val="24"/>
          <w:lang w:val="ru-RU"/>
        </w:rPr>
        <w:t>В соответствии со статьей 117 Бюджетного кодекса Российской Федерации, Федеральным законом о</w:t>
      </w:r>
      <w:r>
        <w:rPr>
          <w:rFonts w:eastAsia="Times New Roman" w:cs="Times New Roman"/>
          <w:sz w:val="24"/>
          <w:szCs w:val="24"/>
          <w:lang w:val="ru-RU"/>
        </w:rPr>
        <w:t xml:space="preserve">т 25 февраля 1999 года № 39-ФЗ «Об инвестиционной деятельности в Российской Федерации, осуществляемой в форме капитальных вложений», </w:t>
      </w:r>
      <w:r>
        <w:rPr>
          <w:rFonts w:cs="Times New Roman"/>
          <w:sz w:val="24"/>
          <w:szCs w:val="24"/>
          <w:lang w:val="ru-RU"/>
        </w:rPr>
        <w:t xml:space="preserve">руководствуясь Уставом муниципального образования </w:t>
      </w:r>
      <w:r>
        <w:rPr>
          <w:rFonts w:cs="Times New Roman"/>
          <w:sz w:val="24"/>
          <w:szCs w:val="24"/>
          <w:lang w:val="ru-RU"/>
        </w:rPr>
        <w:t xml:space="preserve">городского поселения поселок Сусанино Сусанинского </w:t>
      </w:r>
      <w:r>
        <w:rPr>
          <w:rFonts w:cs="Times New Roman"/>
          <w:sz w:val="24"/>
          <w:szCs w:val="24"/>
          <w:lang w:val="ru-RU"/>
        </w:rPr>
        <w:t>муниципального района Костромской области,-</w:t>
      </w:r>
    </w:p>
    <w:p>
      <w:pPr>
        <w:pStyle w:val="31"/>
        <w:widowControl/>
        <w:suppressAutoHyphens w:val="false"/>
        <w:spacing w:before="0" w:after="0"/>
        <w:ind w:left="0" w:right="0" w:firstLine="709"/>
        <w:jc w:val="both"/>
        <w:rPr>
          <w:sz w:val="24"/>
          <w:szCs w:val="24"/>
          <w:lang w:val="ru-RU"/>
        </w:rPr>
      </w:pPr>
      <w:r>
        <w:rPr>
          <w:rFonts w:eastAsia="Arial" w:cs="Arial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 xml:space="preserve">Совет депутатов </w:t>
      </w:r>
      <w:r>
        <w:rPr>
          <w:rFonts w:cs="Times New Roman"/>
          <w:sz w:val="24"/>
          <w:szCs w:val="24"/>
          <w:lang w:val="ru-RU"/>
        </w:rPr>
        <w:t>городского поселения поселок Сусанино</w:t>
      </w:r>
    </w:p>
    <w:p>
      <w:pPr>
        <w:pStyle w:val="31"/>
        <w:widowControl/>
        <w:suppressAutoHyphens w:val="false"/>
        <w:spacing w:before="0" w:after="0"/>
        <w:ind w:left="0" w:right="0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 </w:t>
      </w:r>
      <w:r>
        <w:rPr>
          <w:rFonts w:cs="Times New Roman"/>
          <w:sz w:val="24"/>
          <w:szCs w:val="24"/>
          <w:lang w:val="ru-RU"/>
        </w:rPr>
        <w:t>решил:</w:t>
      </w:r>
    </w:p>
    <w:p>
      <w:pPr>
        <w:pStyle w:val="31"/>
        <w:widowControl/>
        <w:spacing w:before="0" w:after="0"/>
        <w:ind w:left="0" w:right="0" w:firstLine="709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1. Утвердить Порядок предоставления муниципальных гарантий муниципальным образованием </w:t>
      </w:r>
      <w:r>
        <w:rPr>
          <w:rFonts w:cs="Arial"/>
          <w:sz w:val="24"/>
          <w:szCs w:val="24"/>
          <w:lang w:val="ru-RU"/>
        </w:rPr>
        <w:t>городского поселения поселок Сусанино Сусанинского</w:t>
      </w:r>
      <w:r>
        <w:rPr>
          <w:rFonts w:cs="Arial"/>
          <w:sz w:val="24"/>
          <w:szCs w:val="24"/>
          <w:lang w:val="ru-RU"/>
        </w:rPr>
        <w:t xml:space="preserve"> муниципального района Костромской области субъектам инвестиционной деятельности </w:t>
      </w:r>
      <w:r>
        <w:rPr>
          <w:rFonts w:cs="Times New Roman"/>
          <w:sz w:val="24"/>
          <w:szCs w:val="24"/>
          <w:lang w:val="ru-RU"/>
        </w:rPr>
        <w:t>(прилагается).</w:t>
      </w:r>
    </w:p>
    <w:p>
      <w:pPr>
        <w:pStyle w:val="Normal"/>
        <w:ind w:left="0" w:right="0" w:firstLine="709"/>
        <w:jc w:val="both"/>
        <w:rPr>
          <w:rFonts w:cs="Arial"/>
          <w:lang w:val="ru-RU"/>
        </w:rPr>
      </w:pPr>
      <w:r>
        <w:rPr>
          <w:rFonts w:cs="Arial" w:ascii="Arial" w:hAnsi="Arial"/>
          <w:lang w:val="ru-RU"/>
        </w:rPr>
        <w:t>2</w:t>
      </w:r>
      <w:r>
        <w:rPr>
          <w:rFonts w:cs="Arial" w:ascii="Arial" w:hAnsi="Arial"/>
          <w:lang w:val="ru-RU"/>
        </w:rPr>
        <w:t>. Настоящее решение подлежит опубликованию в общественно-политической газете “</w:t>
      </w:r>
      <w:r>
        <w:rPr>
          <w:rFonts w:cs="Arial" w:ascii="Arial" w:hAnsi="Arial"/>
          <w:lang w:val="ru-RU"/>
        </w:rPr>
        <w:t>В</w:t>
      </w:r>
      <w:r>
        <w:rPr>
          <w:rFonts w:cs="Arial" w:ascii="Arial" w:hAnsi="Arial"/>
          <w:lang w:val="ru-RU"/>
        </w:rPr>
        <w:t xml:space="preserve">естник </w:t>
      </w:r>
      <w:r>
        <w:rPr>
          <w:rFonts w:cs="Arial" w:ascii="Arial" w:hAnsi="Arial"/>
          <w:lang w:val="ru-RU"/>
        </w:rPr>
        <w:t>Сусанино</w:t>
      </w:r>
      <w:r>
        <w:rPr>
          <w:rFonts w:cs="Arial" w:ascii="Arial" w:hAnsi="Arial"/>
          <w:lang w:val="ru-RU"/>
        </w:rPr>
        <w:t xml:space="preserve">”  и размещению на официальном сайте администрации </w:t>
      </w:r>
      <w:r>
        <w:rPr>
          <w:rFonts w:cs="Arial" w:ascii="Arial" w:hAnsi="Arial"/>
          <w:lang w:val="ru-RU"/>
        </w:rPr>
        <w:t xml:space="preserve">городского </w:t>
      </w:r>
      <w:r>
        <w:rPr>
          <w:rFonts w:cs="Arial" w:ascii="Arial" w:hAnsi="Arial"/>
          <w:lang w:val="ru-RU"/>
        </w:rPr>
        <w:t xml:space="preserve">поселения </w:t>
      </w:r>
      <w:r>
        <w:rPr>
          <w:rFonts w:cs="Arial" w:ascii="Arial" w:hAnsi="Arial"/>
          <w:lang w:val="ru-RU"/>
        </w:rPr>
        <w:t xml:space="preserve">поселок Сусанино </w:t>
      </w:r>
      <w:r>
        <w:rPr>
          <w:rFonts w:cs="Arial" w:ascii="Arial" w:hAnsi="Arial"/>
          <w:lang w:val="ru-RU"/>
        </w:rPr>
        <w:t xml:space="preserve">в информационно-коммуникационной сети Интернет. </w:t>
      </w:r>
    </w:p>
    <w:p>
      <w:pPr>
        <w:pStyle w:val="Normal"/>
        <w:ind w:left="0" w:right="0" w:firstLine="709"/>
        <w:jc w:val="both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>3</w:t>
      </w:r>
      <w:r>
        <w:rPr>
          <w:rFonts w:cs="Arial" w:ascii="Arial" w:hAnsi="Arial"/>
          <w:lang w:val="ru-RU"/>
        </w:rPr>
        <w:t>. Настоящее решение вступает в силу после его официального опубликования.</w:t>
      </w:r>
    </w:p>
    <w:p>
      <w:pPr>
        <w:pStyle w:val="Normal"/>
        <w:ind w:left="0" w:right="0" w:firstLine="708"/>
        <w:jc w:val="both"/>
        <w:rPr>
          <w:rFonts w:ascii="Arial" w:hAnsi="Arial" w:cs="Times New Roman"/>
          <w:lang w:val="ru-RU"/>
        </w:rPr>
      </w:pPr>
      <w:r>
        <w:rPr>
          <w:rFonts w:cs="Times New Roman" w:ascii="Arial" w:hAnsi="Arial"/>
          <w:lang w:val="ru-RU"/>
        </w:rPr>
      </w:r>
    </w:p>
    <w:p>
      <w:pPr>
        <w:pStyle w:val="31"/>
        <w:widowControl/>
        <w:spacing w:before="0" w:after="0"/>
        <w:ind w:left="0" w:right="0" w:firstLine="720"/>
        <w:jc w:val="both"/>
        <w:rPr>
          <w:rFonts w:ascii="Arial" w:hAnsi="Arial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>Глава городского поселения</w:t>
        <w:tab/>
        <w:t xml:space="preserve">                   Председатель Совета депутатов</w:t>
      </w:r>
    </w:p>
    <w:p>
      <w:pPr>
        <w:pStyle w:val="31"/>
        <w:widowControl/>
        <w:spacing w:before="0" w:after="0"/>
        <w:ind w:left="0" w:right="0" w:firstLine="720"/>
        <w:jc w:val="both"/>
        <w:rPr>
          <w:rFonts w:ascii="Arial" w:hAnsi="Arial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поселок Сусанино                                             городского поселения поселок                                                                                                                                                          </w:t>
      </w:r>
    </w:p>
    <w:p>
      <w:pPr>
        <w:pStyle w:val="31"/>
        <w:widowControl/>
        <w:spacing w:before="0" w:after="0"/>
        <w:ind w:left="0" w:right="0" w:firstLine="720"/>
        <w:jc w:val="both"/>
        <w:rPr>
          <w:rFonts w:ascii="Arial" w:hAnsi="Arial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                                                                            </w:t>
      </w:r>
      <w:r>
        <w:rPr>
          <w:rFonts w:cs="Times New Roman"/>
          <w:sz w:val="24"/>
          <w:szCs w:val="24"/>
          <w:lang w:val="ru-RU"/>
        </w:rPr>
        <w:t>Сусанино</w:t>
      </w:r>
    </w:p>
    <w:p>
      <w:pPr>
        <w:pStyle w:val="31"/>
        <w:widowControl/>
        <w:spacing w:before="0" w:after="0"/>
        <w:ind w:left="0" w:right="0" w:firstLine="720"/>
        <w:jc w:val="both"/>
        <w:rPr>
          <w:rFonts w:ascii="Arial" w:hAnsi="Arial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  <w:t xml:space="preserve">                   </w:t>
      </w:r>
      <w:r>
        <w:rPr>
          <w:rFonts w:cs="Times New Roman"/>
          <w:sz w:val="24"/>
          <w:szCs w:val="24"/>
          <w:lang w:val="ru-RU"/>
        </w:rPr>
        <w:t>Л.А.Кузнецова                                                       С.В.Смирнов</w:t>
      </w:r>
    </w:p>
    <w:p>
      <w:pPr>
        <w:pStyle w:val="31"/>
        <w:widowControl/>
        <w:spacing w:before="0" w:after="0"/>
        <w:ind w:left="0" w:right="0" w:firstLine="720"/>
        <w:jc w:val="both"/>
        <w:rPr>
          <w:rFonts w:ascii="Arial" w:hAnsi="Arial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</w:r>
    </w:p>
    <w:p>
      <w:pPr>
        <w:pStyle w:val="31"/>
        <w:widowControl/>
        <w:spacing w:before="0" w:after="0"/>
        <w:ind w:left="0" w:right="0" w:firstLine="72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</w:r>
    </w:p>
    <w:p>
      <w:pPr>
        <w:pStyle w:val="31"/>
        <w:widowControl/>
        <w:spacing w:before="0" w:after="0"/>
        <w:ind w:left="0" w:right="0" w:firstLine="72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</w:r>
    </w:p>
    <w:p>
      <w:pPr>
        <w:pStyle w:val="31"/>
        <w:widowControl/>
        <w:spacing w:before="0" w:after="0"/>
        <w:ind w:left="0" w:right="0" w:hanging="0"/>
        <w:jc w:val="both"/>
        <w:rPr>
          <w:rFonts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ru-RU"/>
        </w:rPr>
      </w:r>
    </w:p>
    <w:p>
      <w:pPr>
        <w:pStyle w:val="Style1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  <w:t xml:space="preserve">                                </w:t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Style19"/>
        <w:jc w:val="both"/>
        <w:rPr>
          <w:rFonts w:ascii="Arial" w:hAnsi="Arial" w:eastAsia="Arial" w:cs="Arial"/>
          <w:sz w:val="24"/>
          <w:szCs w:val="24"/>
        </w:rPr>
      </w:pPr>
      <w:r>
        <w:rPr>
          <w:rFonts w:eastAsia="Arial" w:cs="Arial" w:ascii="Arial" w:hAnsi="Arial"/>
          <w:sz w:val="24"/>
          <w:szCs w:val="24"/>
        </w:rPr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>Утвержден</w:t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>решением Совета депутатов</w:t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 xml:space="preserve">городского </w:t>
      </w:r>
      <w:r>
        <w:rPr>
          <w:rFonts w:cs="Arial" w:ascii="Arial" w:hAnsi="Arial"/>
          <w:lang w:val="ru-RU"/>
        </w:rPr>
        <w:t xml:space="preserve">поселения </w:t>
      </w:r>
      <w:r>
        <w:rPr>
          <w:rFonts w:cs="Arial" w:ascii="Arial" w:hAnsi="Arial"/>
          <w:lang w:val="ru-RU"/>
        </w:rPr>
        <w:t>поселок Сусанино Сусанинского</w:t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 xml:space="preserve"> </w:t>
      </w:r>
      <w:r>
        <w:rPr>
          <w:rFonts w:cs="Arial" w:ascii="Arial" w:hAnsi="Arial"/>
          <w:lang w:val="ru-RU"/>
        </w:rPr>
        <w:t>муниципального района Костромской области</w:t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  <w:t>от ______________2017 №____</w:t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right"/>
        <w:rPr>
          <w:rFonts w:ascii="Arial" w:hAnsi="Arial" w:cs="Arial"/>
          <w:lang w:val="ru-RU"/>
        </w:rPr>
      </w:pPr>
      <w:r>
        <w:rPr>
          <w:rFonts w:cs="Arial" w:ascii="Arial" w:hAnsi="Arial"/>
          <w:lang w:val="ru-RU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lang w:val="ru-RU"/>
        </w:rPr>
      </w:pPr>
      <w:r>
        <w:rPr>
          <w:rFonts w:cs="Arial" w:ascii="Arial" w:hAnsi="Arial"/>
          <w:b/>
          <w:bCs/>
          <w:lang w:val="ru-RU"/>
        </w:rPr>
        <w:t>Порядок предоставления муниципальных гарантий</w:t>
      </w:r>
    </w:p>
    <w:p>
      <w:pPr>
        <w:pStyle w:val="Normal"/>
        <w:jc w:val="center"/>
        <w:rPr>
          <w:rFonts w:ascii="Arial" w:hAnsi="Arial" w:cs="Arial"/>
          <w:b/>
          <w:b/>
          <w:bCs/>
          <w:lang w:val="ru-RU"/>
        </w:rPr>
      </w:pPr>
      <w:r>
        <w:rPr>
          <w:rFonts w:cs="Arial" w:ascii="Arial" w:hAnsi="Arial"/>
          <w:b/>
          <w:bCs/>
          <w:lang w:val="ru-RU"/>
        </w:rPr>
        <w:t xml:space="preserve">муниципальным образованием </w:t>
      </w:r>
      <w:r>
        <w:rPr>
          <w:rFonts w:cs="Arial" w:ascii="Arial" w:hAnsi="Arial"/>
          <w:b/>
          <w:bCs/>
          <w:lang w:val="ru-RU"/>
        </w:rPr>
        <w:t>городского</w:t>
      </w:r>
      <w:r>
        <w:rPr>
          <w:rFonts w:cs="Arial" w:ascii="Arial" w:hAnsi="Arial"/>
          <w:b/>
          <w:bCs/>
          <w:lang w:val="ru-RU"/>
        </w:rPr>
        <w:t xml:space="preserve"> поселени</w:t>
      </w:r>
      <w:r>
        <w:rPr>
          <w:rFonts w:cs="Arial" w:ascii="Arial" w:hAnsi="Arial"/>
          <w:b/>
          <w:bCs/>
          <w:lang w:val="ru-RU"/>
        </w:rPr>
        <w:t>я</w:t>
      </w:r>
    </w:p>
    <w:p>
      <w:pPr>
        <w:pStyle w:val="Normal"/>
        <w:jc w:val="center"/>
        <w:rPr>
          <w:rFonts w:ascii="Arial" w:hAnsi="Arial" w:cs="Arial"/>
          <w:b/>
          <w:b/>
          <w:bCs/>
          <w:lang w:val="ru-RU"/>
        </w:rPr>
      </w:pPr>
      <w:r>
        <w:rPr>
          <w:rFonts w:cs="Arial" w:ascii="Arial" w:hAnsi="Arial"/>
          <w:b/>
          <w:bCs/>
          <w:lang w:val="ru-RU"/>
        </w:rPr>
        <w:t>поселок Сусанино Сусанинского</w:t>
      </w:r>
      <w:r>
        <w:rPr>
          <w:rFonts w:cs="Arial" w:ascii="Arial" w:hAnsi="Arial"/>
          <w:b/>
          <w:bCs/>
          <w:lang w:val="ru-RU"/>
        </w:rPr>
        <w:t xml:space="preserve"> муниципального района Костромской области</w:t>
      </w:r>
    </w:p>
    <w:p>
      <w:pPr>
        <w:pStyle w:val="Normal"/>
        <w:jc w:val="center"/>
        <w:rPr>
          <w:rFonts w:ascii="Arial" w:hAnsi="Arial" w:cs="Arial"/>
          <w:b/>
          <w:b/>
          <w:bCs/>
          <w:lang w:val="ru-RU"/>
        </w:rPr>
      </w:pPr>
      <w:r>
        <w:rPr>
          <w:rFonts w:eastAsia="Arial" w:cs="Arial" w:ascii="Arial" w:hAnsi="Arial"/>
          <w:b/>
          <w:bCs/>
          <w:lang w:val="ru-RU"/>
        </w:rPr>
        <w:t xml:space="preserve">                                        </w:t>
      </w:r>
      <w:r>
        <w:rPr>
          <w:rFonts w:cs="Arial" w:ascii="Arial" w:hAnsi="Arial"/>
          <w:b/>
          <w:bCs/>
          <w:lang w:val="ru-RU"/>
        </w:rPr>
        <w:t>субъектам инвестиционной деятельности</w:t>
      </w:r>
    </w:p>
    <w:p>
      <w:pPr>
        <w:pStyle w:val="Normal"/>
        <w:jc w:val="center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</w:r>
    </w:p>
    <w:p>
      <w:pPr>
        <w:pStyle w:val="Normal"/>
        <w:numPr>
          <w:ilvl w:val="2"/>
          <w:numId w:val="1"/>
        </w:numPr>
        <w:tabs>
          <w:tab w:val="left" w:pos="360" w:leader="none"/>
        </w:tabs>
        <w:ind w:left="360" w:right="0" w:hanging="360"/>
        <w:jc w:val="center"/>
        <w:rPr>
          <w:rFonts w:ascii="Arial" w:hAnsi="Arial" w:eastAsia="Times New Roman" w:cs="Arial"/>
          <w:b/>
          <w:b/>
          <w:lang w:eastAsia="ru-RU"/>
        </w:rPr>
      </w:pPr>
      <w:r>
        <w:rPr>
          <w:rFonts w:eastAsia="Times New Roman" w:cs="Arial" w:ascii="Arial" w:hAnsi="Arial"/>
          <w:b/>
          <w:lang w:eastAsia="ru-RU"/>
        </w:rPr>
        <w:t>Общие положения.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1.1.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Настоящий Порядок предоставления муниципальных гарантий (далее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 xml:space="preserve">Порядок) устанавливает единые условия предоставления муниципальных гарантий муниципального образования </w:t>
      </w:r>
      <w:r>
        <w:rPr>
          <w:rFonts w:eastAsia="Times New Roman" w:cs="Arial" w:ascii="Arial" w:hAnsi="Arial"/>
          <w:lang w:val="ru-RU" w:eastAsia="ru-RU"/>
        </w:rPr>
        <w:t>городского</w:t>
      </w:r>
      <w:r>
        <w:rPr>
          <w:rFonts w:eastAsia="Times New Roman" w:cs="Arial" w:ascii="Arial" w:hAnsi="Arial"/>
          <w:lang w:val="ru-RU" w:eastAsia="ru-RU"/>
        </w:rPr>
        <w:t xml:space="preserve"> поселени</w:t>
      </w:r>
      <w:r>
        <w:rPr>
          <w:rFonts w:eastAsia="Times New Roman" w:cs="Arial" w:ascii="Arial" w:hAnsi="Arial"/>
          <w:lang w:val="ru-RU" w:eastAsia="ru-RU"/>
        </w:rPr>
        <w:t>я поселок Сусанино   Сусанинского</w:t>
      </w:r>
      <w:r>
        <w:rPr>
          <w:rFonts w:eastAsia="Times New Roman" w:cs="Arial" w:ascii="Arial" w:hAnsi="Arial"/>
          <w:lang w:val="ru-RU" w:eastAsia="ru-RU"/>
        </w:rPr>
        <w:t xml:space="preserve"> муниципального района Костромской области (далее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>муниципальная гарантия) субъектам инвестиционной деятельности и разработан в соответствии с Бюджетным кодексом Российской Федерации, Федеральным законом от 25 февраля 1999 года № 39-ФЗ «Об инвестиционной деятельности в Российской Федерации, осуществляемой в форме капитальных вложений».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1.2.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Понятия и термины, используемые в настоящем Порядке, применяются в значениях, определенных ст. 115, 115,2, 117 Бюджетного кодекса Российской Федерации, Гражданским кодексом Российской Федерации, ст.19 Федерального закона от 25 февраля 1999 года № 39-ФЗ «Об инвестиционной деятельности в Российской Федерации, осуществляемой в форме капитальных вложений».</w:t>
      </w:r>
    </w:p>
    <w:p>
      <w:pPr>
        <w:pStyle w:val="Normal"/>
        <w:ind w:left="0" w:right="0" w:firstLine="851"/>
        <w:jc w:val="both"/>
        <w:rPr/>
      </w:pPr>
      <w:r>
        <w:rPr>
          <w:rFonts w:eastAsia="Arial" w:cs="Arial" w:ascii="Arial" w:hAnsi="Arial"/>
          <w:lang w:val="ru-RU" w:eastAsia="ru-RU"/>
        </w:rPr>
        <w:t xml:space="preserve"> </w:t>
      </w:r>
      <w:r>
        <w:rPr>
          <w:rFonts w:eastAsia="Times New Roman" w:cs="Arial" w:ascii="Arial" w:hAnsi="Arial"/>
          <w:lang w:val="ru-RU" w:eastAsia="ru-RU"/>
        </w:rPr>
        <w:t>1.3.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Муниципальная гарантия предоставляется администрацией </w:t>
      </w:r>
      <w:r>
        <w:rPr>
          <w:rFonts w:eastAsia="Times New Roman" w:cs="Arial" w:ascii="Arial" w:hAnsi="Arial"/>
          <w:lang w:val="ru-RU" w:eastAsia="ru-RU"/>
        </w:rPr>
        <w:t>городского</w:t>
      </w:r>
      <w:r>
        <w:rPr>
          <w:rFonts w:eastAsia="Times New Roman" w:cs="Arial" w:ascii="Arial" w:hAnsi="Arial"/>
          <w:lang w:val="ru-RU" w:eastAsia="ru-RU"/>
        </w:rPr>
        <w:t xml:space="preserve"> 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Сусанинского </w:t>
      </w:r>
      <w:r>
        <w:rPr>
          <w:rFonts w:eastAsia="Times New Roman" w:cs="Arial" w:ascii="Arial" w:hAnsi="Arial"/>
          <w:lang w:val="ru-RU" w:eastAsia="ru-RU"/>
        </w:rPr>
        <w:t xml:space="preserve">муниципального района Костромской области субъектам инвестиционной деятельности для реализации инвестиционных проектов в форме капитальных вложений на конкурсной основе в пределах общего объема предоставляемых гарантий в соответствии с решением Совета депутатов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о бюджете на очередной финансовый год.</w:t>
      </w:r>
    </w:p>
    <w:p>
      <w:pPr>
        <w:pStyle w:val="Normal"/>
        <w:ind w:left="0" w:right="0" w:firstLine="851"/>
        <w:jc w:val="both"/>
        <w:rPr>
          <w:rFonts w:ascii="Arial" w:hAnsi="Arial" w:cs="Arial"/>
          <w:lang w:val="ru-RU" w:eastAsia="ru-RU"/>
        </w:rPr>
      </w:pPr>
      <w:r>
        <w:rPr>
          <w:rFonts w:eastAsia="Arial" w:cs="Arial" w:ascii="Arial" w:hAnsi="Arial"/>
          <w:lang w:val="ru-RU" w:eastAsia="ru-RU"/>
        </w:rPr>
        <w:t xml:space="preserve"> </w:t>
      </w:r>
      <w:r>
        <w:rPr>
          <w:rFonts w:eastAsia="Times New Roman" w:cs="Arial" w:ascii="Arial" w:hAnsi="Arial"/>
          <w:lang w:val="ru-RU" w:eastAsia="ru-RU"/>
        </w:rPr>
        <w:t xml:space="preserve">1.4. Условия, порядок предоставления, исполнения, прекращения и учета муниципальных гарантий, форма договора о предоставлении муниципальной гарантии, форма муниципальной гарантии утверждаются постановлением администрации </w:t>
      </w:r>
      <w:r>
        <w:rPr>
          <w:rFonts w:eastAsia="Times New Roman" w:cs="Arial" w:ascii="Arial" w:hAnsi="Arial"/>
          <w:lang w:val="ru-RU" w:eastAsia="ru-RU"/>
        </w:rPr>
        <w:t>городского</w:t>
      </w:r>
      <w:r>
        <w:rPr>
          <w:rFonts w:eastAsia="Times New Roman" w:cs="Arial" w:ascii="Arial" w:hAnsi="Arial"/>
          <w:lang w:val="ru-RU" w:eastAsia="ru-RU"/>
        </w:rPr>
        <w:t xml:space="preserve"> поселения </w:t>
      </w:r>
      <w:r>
        <w:rPr>
          <w:rFonts w:eastAsia="Times New Roman" w:cs="Arial" w:ascii="Arial" w:hAnsi="Arial"/>
          <w:lang w:val="ru-RU" w:eastAsia="ru-RU"/>
        </w:rPr>
        <w:t>поселок Сусанино Сусанинского</w:t>
      </w:r>
      <w:r>
        <w:rPr>
          <w:rFonts w:eastAsia="Times New Roman" w:cs="Arial" w:ascii="Arial" w:hAnsi="Arial"/>
          <w:lang w:val="ru-RU" w:eastAsia="ru-RU"/>
        </w:rPr>
        <w:t xml:space="preserve"> муниципального района Костромской области.</w:t>
      </w:r>
    </w:p>
    <w:p>
      <w:pPr>
        <w:pStyle w:val="Normal"/>
        <w:ind w:left="0" w:right="0" w:firstLine="851"/>
        <w:jc w:val="both"/>
        <w:rPr/>
      </w:pPr>
      <w:r>
        <w:rPr>
          <w:rFonts w:eastAsia="Arial" w:cs="Arial" w:ascii="Arial" w:hAnsi="Arial"/>
          <w:lang w:val="ru-RU" w:eastAsia="ru-RU"/>
        </w:rPr>
        <w:t xml:space="preserve"> </w:t>
      </w:r>
      <w:r>
        <w:rPr>
          <w:rFonts w:eastAsia="Times New Roman" w:cs="Arial" w:ascii="Arial" w:hAnsi="Arial"/>
          <w:lang w:val="ru-RU" w:eastAsia="ru-RU"/>
        </w:rPr>
        <w:t>1.5.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Муниципальная гарантия субъектам инвестиционной деятельности для реализации инвестиционных проектов в форме капитальных вложений не может быть предоставлена в случаях: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1)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неполного предъявления претендентом документов, необходимых для предоставления муниципальной гарантии, (далее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 xml:space="preserve">документы) в соответствии с постановлением администрации поселения;   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наличия недостоверных сведений о претенденте в предоставленных документах;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3)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проведения в отношении претендента процедур ликвидации, реорганизации, банкротства;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4)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наличия просроченной задолженности по ранее предоставленным на возвратной основе бюджетным средствам и (или) не исполненных обязательств, обеспеченных муниципальной гарантией;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5)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наличия просроченной задолженности по налогам и сборам в бюджеты всех уровней бюджетов и внебюджетные фонды;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6)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неудовлетворительного финансового состояния претендента, установленного администрацией поселения;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7)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не целевого использования кредита, обеспеченного ранее предоставленной муниципальной гарантией;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8)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непредставления обеспечения обязательств претендента перед гарантом в соответствии с настоящим Порядком;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9)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наличия не исполненных обязательств по ранее предоставленным муниципальным гарантиям.</w:t>
      </w:r>
    </w:p>
    <w:p>
      <w:pPr>
        <w:pStyle w:val="Normal"/>
        <w:ind w:left="0" w:right="0" w:firstLine="851"/>
        <w:jc w:val="both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</w:r>
    </w:p>
    <w:p>
      <w:pPr>
        <w:pStyle w:val="Normal"/>
        <w:jc w:val="center"/>
        <w:rPr/>
      </w:pPr>
      <w:r>
        <w:rPr>
          <w:rFonts w:eastAsia="Times New Roman" w:cs="Arial" w:ascii="Arial" w:hAnsi="Arial"/>
          <w:b/>
          <w:lang w:val="ru-RU" w:eastAsia="ru-RU"/>
        </w:rPr>
        <w:t>2.</w:t>
      </w:r>
      <w:r>
        <w:rPr>
          <w:rFonts w:eastAsia="Times New Roman" w:cs="Arial" w:ascii="Arial" w:hAnsi="Arial"/>
          <w:b/>
          <w:lang w:eastAsia="ru-RU"/>
        </w:rPr>
        <w:t>  </w:t>
      </w:r>
      <w:r>
        <w:rPr>
          <w:rFonts w:eastAsia="Times New Roman" w:cs="Arial" w:ascii="Arial" w:hAnsi="Arial"/>
          <w:b/>
          <w:lang w:val="ru-RU" w:eastAsia="ru-RU"/>
        </w:rPr>
        <w:t>Организация и проведение конкурса</w:t>
      </w:r>
    </w:p>
    <w:p>
      <w:pPr>
        <w:pStyle w:val="Normal"/>
        <w:jc w:val="center"/>
        <w:rPr/>
      </w:pPr>
      <w:r>
        <w:rPr>
          <w:rFonts w:eastAsia="Arial" w:cs="Arial" w:ascii="Arial" w:hAnsi="Arial"/>
          <w:b/>
          <w:lang w:val="ru-RU" w:eastAsia="ru-RU"/>
        </w:rPr>
        <w:t xml:space="preserve"> </w:t>
      </w:r>
      <w:r>
        <w:rPr>
          <w:rFonts w:eastAsia="Times New Roman" w:cs="Arial" w:ascii="Arial" w:hAnsi="Arial"/>
          <w:b/>
          <w:lang w:val="ru-RU" w:eastAsia="ru-RU"/>
        </w:rPr>
        <w:t>на право получения муниципальных гарантий</w:t>
      </w:r>
      <w:r>
        <w:rPr>
          <w:rFonts w:eastAsia="Times New Roman" w:cs="Arial" w:ascii="Arial" w:hAnsi="Arial"/>
          <w:b/>
          <w:lang w:eastAsia="ru-RU"/>
        </w:rPr>
        <w:t> </w:t>
      </w:r>
    </w:p>
    <w:p>
      <w:pPr>
        <w:pStyle w:val="Normal"/>
        <w:jc w:val="both"/>
        <w:rPr>
          <w:rFonts w:ascii="Arial" w:hAnsi="Arial" w:eastAsia="Times New Roman" w:cs="Arial"/>
          <w:b/>
          <w:b/>
          <w:lang w:val="ru-RU" w:eastAsia="ru-RU"/>
        </w:rPr>
      </w:pPr>
      <w:r>
        <w:rPr>
          <w:rFonts w:eastAsia="Times New Roman" w:cs="Arial" w:ascii="Arial" w:hAnsi="Arial"/>
          <w:b/>
          <w:lang w:val="ru-RU" w:eastAsia="ru-RU"/>
        </w:rPr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Решение о проведении конкурса на получение муниципальной гарантии принимается администрацией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 xml:space="preserve"> в форме постановления, которым: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а)</w:t>
      </w:r>
      <w:r>
        <w:rPr>
          <w:rFonts w:eastAsia="Times New Roman" w:cs="Arial" w:ascii="Arial" w:hAnsi="Arial"/>
          <w:lang w:eastAsia="ru-RU"/>
        </w:rPr>
        <w:t>    </w:t>
      </w:r>
      <w:r>
        <w:rPr>
          <w:rFonts w:eastAsia="Times New Roman" w:cs="Arial" w:ascii="Arial" w:hAnsi="Arial"/>
          <w:lang w:val="ru-RU" w:eastAsia="ru-RU"/>
        </w:rPr>
        <w:t xml:space="preserve">утверждается состав конкурсной комиссии;            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б)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утверждается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регламент работы конкурсной комиссии во время проведения конкурса;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в)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утверждается перечень документов, необходимых для участия в конкурсе на получение муниципальной гарантии (далее – конкурсная документация);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г)</w:t>
      </w:r>
      <w:r>
        <w:rPr>
          <w:rFonts w:eastAsia="Times New Roman" w:cs="Arial" w:ascii="Arial" w:hAnsi="Arial"/>
          <w:lang w:eastAsia="ru-RU"/>
        </w:rPr>
        <w:t>    </w:t>
      </w:r>
      <w:r>
        <w:rPr>
          <w:rFonts w:eastAsia="Times New Roman" w:cs="Arial" w:ascii="Arial" w:hAnsi="Arial"/>
          <w:lang w:val="ru-RU" w:eastAsia="ru-RU"/>
        </w:rPr>
        <w:t>устанавливается дата, место и время проведения конкурса;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д)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устанавливается срок предоставления конкурсных заявок.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2.2.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Администрация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выполняет функции по организации и проведению конкурса на получение муниципальных гарантий.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2.3.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Извещение о проведении конкурса и условиях участия в конкурсе размещается в средствах массовой информации и на официальном сайте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 xml:space="preserve"> не позднее чем за сорок пять дней до его проведения.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2.4.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Претенденты на участие в конкурсе в течение установленного времени после публикации извещения о проведении конкурса формируют конкурсные заявки и вместе с конкурсной документацией направляют их в администрацию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>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2.5.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Администрация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>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а)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принимает конкурсные заявки и документы в установленные сроки;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б)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в течение 30 дней с момента поступления всех документов: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осуществляет проверку заявок, комплектность представляемых документов;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направляет необходимые документы </w:t>
      </w:r>
      <w:r>
        <w:rPr>
          <w:rFonts w:eastAsia="Times New Roman" w:cs="Arial" w:ascii="Arial" w:hAnsi="Arial"/>
          <w:lang w:val="ru-RU" w:eastAsia="ru-RU"/>
        </w:rPr>
        <w:t>начальнику финансового отдела</w:t>
      </w:r>
      <w:r>
        <w:rPr>
          <w:rFonts w:eastAsia="Times New Roman" w:cs="Arial" w:ascii="Arial" w:hAnsi="Arial"/>
          <w:lang w:val="ru-RU" w:eastAsia="ru-RU"/>
        </w:rPr>
        <w:t xml:space="preserve">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для проведения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оценки бюджетной и социальной эффективности инвестиционных проектов;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в установленном порядке проводит проверку финансового состояния претендента на получение муниципальной гарантии (принципала);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в установленном порядке проводит проверку ликвидности (надежности) предлагаемого обеспечения исполнения обязательств претендента на получение муниципальной гарантии (принципала);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в)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готовит заключения по результатам проверок и в течение пяти дней вместе с поступившими от претендентов на получение муниципальной гарантии (принципала) документами направляет их на рассмотрение конкурсной комиссии.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2.6.</w:t>
      </w:r>
      <w:r>
        <w:rPr>
          <w:rFonts w:eastAsia="Times New Roman" w:cs="Arial" w:ascii="Arial" w:hAnsi="Arial"/>
          <w:lang w:eastAsia="ru-RU"/>
        </w:rPr>
        <w:t> </w:t>
      </w:r>
      <w:r>
        <w:rPr>
          <w:rFonts w:eastAsia="Times New Roman" w:cs="Arial" w:ascii="Arial" w:hAnsi="Arial"/>
          <w:lang w:val="ru-RU" w:eastAsia="ru-RU"/>
        </w:rPr>
        <w:t xml:space="preserve">Администрация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проводит экспертизу инвестиционных проектов на соответствие приоритетным направлениям развития экономики муниципального района и  требованиям Федерального закона от 25 февраля 1999 года № 39-ФЗ «Об инвестиционной деятельности в Российской Федерации, осуществляемой в форме капитальных вложений», проводит оценку эффективности проектов, готовит заключения для конкурсной комиссии и в установленные сроки направляет на рассмотрение конкурсной комиссии.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2.7.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Не допускаются к участию в конкурсе претенденты на получение муниципальной гарантии: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не представившие в полном объеме документацию в соответствии с установленным перечнем;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соответствующие признакам, либо имеющимся обстоятельствам, указанным в подпунктах 2-9 п.1.5 настоящего Порядка.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2.8.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Конкурсную комиссию возглавляет председатель, осуществляющий общее руководство деятельностью комиссии в соответствии с настоящим Порядком. В период временного отсутствия председателя комиссии его полномочия исполняет заместитель председателя комиссии.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2.9.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 xml:space="preserve">В функции конкурсной комиссии входит рассмотрение представленных претендентами документов на получение муниципальной гарантии, заключений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и принятие решения об определении победителей конкурса на получение муниципальной гарантии.</w:t>
      </w:r>
    </w:p>
    <w:p>
      <w:pPr>
        <w:pStyle w:val="Normal"/>
        <w:ind w:left="0" w:right="0" w:firstLine="851"/>
        <w:jc w:val="both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  <w:t>При подведении итогов конкурса конкурсной комиссией учитываются следующие критерии: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а)</w:t>
      </w:r>
      <w:r>
        <w:rPr>
          <w:rFonts w:eastAsia="Times New Roman" w:cs="Arial" w:ascii="Arial" w:hAnsi="Arial"/>
          <w:lang w:eastAsia="ru-RU"/>
        </w:rPr>
        <w:t>    </w:t>
      </w:r>
      <w:r>
        <w:rPr>
          <w:rFonts w:eastAsia="Times New Roman" w:cs="Arial" w:ascii="Arial" w:hAnsi="Arial"/>
          <w:lang w:val="ru-RU" w:eastAsia="ru-RU"/>
        </w:rPr>
        <w:t>финансовое состояние участника конкурса;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б)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социально-экономическая значимость реализации инвестиционного проекта;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в)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соответствие заявленных участником конкурса целей реализации проекта направлениям (целям) гарантирования, установленным решением о бюджете на текущий финансовый год;</w:t>
      </w:r>
    </w:p>
    <w:p>
      <w:pPr>
        <w:pStyle w:val="Normal"/>
        <w:ind w:left="0" w:right="0" w:firstLine="851"/>
        <w:jc w:val="both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  <w:t>г) бюджетная эффективность инвестиционного проекта;</w:t>
      </w:r>
    </w:p>
    <w:p>
      <w:pPr>
        <w:pStyle w:val="Normal"/>
        <w:ind w:left="0" w:right="0" w:firstLine="851"/>
        <w:jc w:val="both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  <w:t>д) доля собственных средств участника конкурса в общем объеме инвестиций, необходимых для реализации инвестиционного проекта;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д)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объем и ликвидность предоставляемого обеспечения исполнения участником конкурса его возможных будущих обязательств по возмещению гаранту в порядке регресса сумм, уплаченных гарантом во исполнение обязательств по гарантии (при предоставлении гарантии с правом регрессного требования гаранта к принципалу).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2.10.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Конкурсная комиссия имеет право: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запрашивать и получать в установленном порядке от органов исполнительной власти Костромской области,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 xml:space="preserve">, организаций всех форм собственности, осуществляющих свою деятельность на территории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>, необходимые информационные материалы по вопросам, входящим в ее компетенцию;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-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 xml:space="preserve">привлекать для участия в заседаниях комиссии без права голоса представителей и специалистов органов исполнительной власти Костромской области,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>, заинтересованных организаций всех форм собственности, в ведении которых находятся вопросы, связанные с предоставлением муниципальной гарантии либо реализацией конкретных инвестиционных проектов.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2.11.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Заседание конкурсной комиссии проводится, если на нем присутствует не менее 50 процентов от общего количества членов конкурсной комиссии. Решение о предоставлении муниципальной гарантии по каждому участнику конкурса принимается конкурсной комиссий открытым голосованием не менее 2/3 от числа присутствующих на заседании членов комиссии.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2.12.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 xml:space="preserve">Решение конкурсной комиссии о результатах проведения конкурса и определении победителей конкурса оформляется протоколом. Протокол подписывается председателем, секретарем и всеми членами комиссии, присутствовавшими на заседании. 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2.13.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>Участники конкурса вправе присутствовать на заседании конкурсной комиссии.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2.14.</w:t>
      </w:r>
      <w:r>
        <w:rPr>
          <w:rFonts w:eastAsia="Times New Roman" w:cs="Arial" w:ascii="Arial" w:hAnsi="Arial"/>
          <w:lang w:eastAsia="ru-RU"/>
        </w:rPr>
        <w:t>  </w:t>
      </w:r>
      <w:r>
        <w:rPr>
          <w:rFonts w:eastAsia="Times New Roman" w:cs="Arial" w:ascii="Arial" w:hAnsi="Arial"/>
          <w:lang w:val="ru-RU" w:eastAsia="ru-RU"/>
        </w:rPr>
        <w:t>А</w:t>
      </w:r>
      <w:r>
        <w:rPr>
          <w:rFonts w:eastAsia="Times New Roman" w:cs="Arial" w:ascii="Arial" w:hAnsi="Arial"/>
          <w:lang w:val="ru-RU" w:eastAsia="ru-RU"/>
        </w:rPr>
        <w:t>дминистраци</w:t>
      </w:r>
      <w:r>
        <w:rPr>
          <w:rFonts w:eastAsia="Times New Roman" w:cs="Arial" w:ascii="Arial" w:hAnsi="Arial"/>
          <w:lang w:val="ru-RU" w:eastAsia="ru-RU"/>
        </w:rPr>
        <w:t>я</w:t>
      </w:r>
      <w:r>
        <w:rPr>
          <w:rFonts w:eastAsia="Times New Roman" w:cs="Arial" w:ascii="Arial" w:hAnsi="Arial"/>
          <w:lang w:val="ru-RU" w:eastAsia="ru-RU"/>
        </w:rPr>
        <w:t xml:space="preserve">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>поселок Сусанино</w:t>
      </w:r>
      <w:r>
        <w:rPr>
          <w:rFonts w:eastAsia="Times New Roman" w:cs="Arial" w:ascii="Arial" w:hAnsi="Arial"/>
          <w:lang w:val="ru-RU" w:eastAsia="ru-RU"/>
        </w:rPr>
        <w:t>: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а)</w:t>
      </w:r>
      <w:r>
        <w:rPr>
          <w:rFonts w:eastAsia="Times New Roman" w:cs="Arial" w:ascii="Arial" w:hAnsi="Arial"/>
          <w:lang w:eastAsia="ru-RU"/>
        </w:rPr>
        <w:t>    </w:t>
      </w:r>
      <w:r>
        <w:rPr>
          <w:rFonts w:eastAsia="Times New Roman" w:cs="Arial" w:ascii="Arial" w:hAnsi="Arial"/>
          <w:lang w:val="ru-RU" w:eastAsia="ru-RU"/>
        </w:rPr>
        <w:t xml:space="preserve">в двухнедельный срок со дня </w:t>
      </w:r>
      <w:r>
        <w:rPr>
          <w:rFonts w:eastAsia="Times New Roman" w:cs="Arial" w:ascii="Arial" w:hAnsi="Arial"/>
          <w:lang w:val="ru-RU" w:eastAsia="ru-RU"/>
        </w:rPr>
        <w:t>составления</w:t>
      </w:r>
      <w:r>
        <w:rPr>
          <w:rFonts w:eastAsia="Times New Roman" w:cs="Arial" w:ascii="Arial" w:hAnsi="Arial"/>
          <w:lang w:val="ru-RU" w:eastAsia="ru-RU"/>
        </w:rPr>
        <w:t xml:space="preserve"> протокола письменно доводит до сведения участников конкурса результаты конкурсного отбора;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б)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 xml:space="preserve">размещает информационное сообщение о результатах конкурса на официальном сайте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и в средствах массовой информации;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в)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 xml:space="preserve">на основании решения конкурсной комиссии готовит проект постановления администрации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о предоставлении муниципальной гарантии победителям конкурсного отбора.</w:t>
      </w:r>
    </w:p>
    <w:p>
      <w:pPr>
        <w:pStyle w:val="Normal"/>
        <w:ind w:left="0" w:right="0" w:firstLine="851"/>
        <w:jc w:val="both"/>
        <w:rPr/>
      </w:pPr>
      <w:r>
        <w:rPr>
          <w:rFonts w:eastAsia="Times New Roman" w:cs="Arial" w:ascii="Arial" w:hAnsi="Arial"/>
          <w:lang w:val="ru-RU" w:eastAsia="ru-RU"/>
        </w:rPr>
        <w:t>2.15.</w:t>
      </w:r>
      <w:r>
        <w:rPr>
          <w:rFonts w:eastAsia="Times New Roman" w:cs="Arial" w:ascii="Arial" w:hAnsi="Arial"/>
          <w:lang w:eastAsia="ru-RU"/>
        </w:rPr>
        <w:t>   </w:t>
      </w:r>
      <w:r>
        <w:rPr>
          <w:rFonts w:eastAsia="Times New Roman" w:cs="Arial" w:ascii="Arial" w:hAnsi="Arial"/>
          <w:lang w:val="ru-RU" w:eastAsia="ru-RU"/>
        </w:rPr>
        <w:t xml:space="preserve">После принятия соответствующего постановления администрация </w:t>
      </w:r>
      <w:r>
        <w:rPr>
          <w:rFonts w:eastAsia="Times New Roman" w:cs="Arial" w:ascii="Arial" w:hAnsi="Arial"/>
          <w:lang w:val="ru-RU" w:eastAsia="ru-RU"/>
        </w:rPr>
        <w:t xml:space="preserve">городского </w:t>
      </w:r>
      <w:r>
        <w:rPr>
          <w:rFonts w:eastAsia="Times New Roman" w:cs="Arial" w:ascii="Arial" w:hAnsi="Arial"/>
          <w:lang w:val="ru-RU" w:eastAsia="ru-RU"/>
        </w:rPr>
        <w:t xml:space="preserve">поселения </w:t>
      </w:r>
      <w:r>
        <w:rPr>
          <w:rFonts w:eastAsia="Times New Roman" w:cs="Arial" w:ascii="Arial" w:hAnsi="Arial"/>
          <w:lang w:val="ru-RU" w:eastAsia="ru-RU"/>
        </w:rPr>
        <w:t xml:space="preserve">поселок Сусанино </w:t>
      </w:r>
      <w:r>
        <w:rPr>
          <w:rFonts w:eastAsia="Times New Roman" w:cs="Arial" w:ascii="Arial" w:hAnsi="Arial"/>
          <w:lang w:val="ru-RU" w:eastAsia="ru-RU"/>
        </w:rPr>
        <w:t>в течение пятнадцати рабочих дней заключает с победителями конкурсного отбора</w:t>
      </w:r>
      <w:r>
        <w:rPr>
          <w:rFonts w:eastAsia="Times New Roman" w:cs="Arial" w:ascii="Arial" w:hAnsi="Arial"/>
          <w:lang w:eastAsia="ru-RU"/>
        </w:rPr>
        <w:t>    </w:t>
      </w:r>
      <w:r>
        <w:rPr>
          <w:rFonts w:eastAsia="Times New Roman" w:cs="Arial" w:ascii="Arial" w:hAnsi="Arial"/>
          <w:lang w:val="ru-RU" w:eastAsia="ru-RU"/>
        </w:rPr>
        <w:t>договор о предоставлении муниципальной гарантии и выдает муниципальную гарантию.</w:t>
      </w:r>
    </w:p>
    <w:p>
      <w:pPr>
        <w:pStyle w:val="Normal"/>
        <w:ind w:left="0" w:right="0" w:firstLine="851"/>
        <w:jc w:val="both"/>
        <w:rPr>
          <w:rFonts w:ascii="Arial" w:hAnsi="Arial" w:eastAsia="Times New Roman" w:cs="Arial"/>
          <w:lang w:val="ru-RU" w:eastAsia="ru-RU"/>
        </w:rPr>
      </w:pPr>
      <w:r>
        <w:rPr>
          <w:rFonts w:eastAsia="Times New Roman" w:cs="Arial" w:ascii="Arial" w:hAnsi="Arial"/>
          <w:lang w:val="ru-RU" w:eastAsia="ru-RU"/>
        </w:rPr>
      </w:r>
    </w:p>
    <w:p>
      <w:pPr>
        <w:pStyle w:val="Normal"/>
        <w:spacing w:before="0" w:after="165"/>
        <w:jc w:val="both"/>
        <w:rPr>
          <w:rFonts w:ascii="Arial" w:hAnsi="Arial" w:eastAsia="Times New Roman" w:cs="Arial"/>
          <w:lang w:eastAsia="ru-RU"/>
        </w:rPr>
      </w:pPr>
      <w:r>
        <w:rPr>
          <w:rFonts w:eastAsia="Times New Roman" w:cs="Arial" w:ascii="Arial" w:hAnsi="Arial"/>
          <w:lang w:eastAsia="ru-RU"/>
        </w:rPr>
        <w:t>  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Arial">
    <w:charset w:val="cc"/>
    <w:family w:val="swiss"/>
    <w:pitch w:val="variable"/>
  </w:font>
  <w:font w:name="Calibri">
    <w:altName w:val="Arial"/>
    <w:charset w:val="cc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SimSun" w:cs="Mangal"/>
      <w:color w:val="auto"/>
      <w:sz w:val="24"/>
      <w:szCs w:val="24"/>
      <w:lang w:val="ru-RU" w:eastAsia="zh-CN" w:bidi="hi-IN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>
      <w:rFonts w:ascii="Times New Roman" w:hAnsi="Times New Roman" w:cs="Times New Roman"/>
      <w:sz w:val="28"/>
      <w:szCs w:val="28"/>
    </w:rPr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paragraph" w:styleId="Style14">
    <w:name w:val="Заголовок"/>
    <w:basedOn w:val="Normal"/>
    <w:next w:val="Style15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ConsTitle">
    <w:name w:val="ConsTitle"/>
    <w:qFormat/>
    <w:pPr>
      <w:widowControl w:val="false"/>
      <w:suppressAutoHyphens w:val="true"/>
      <w:kinsoku w:val="true"/>
      <w:overflowPunct w:val="true"/>
      <w:autoSpaceDE w:val="true"/>
      <w:bidi w:val="0"/>
      <w:ind w:left="0" w:right="19772" w:hanging="0"/>
    </w:pPr>
    <w:rPr>
      <w:rFonts w:ascii="Arial" w:hAnsi="Arial" w:eastAsia="Arial" w:cs="Times New Roman"/>
      <w:b/>
      <w:color w:val="auto"/>
      <w:sz w:val="16"/>
      <w:szCs w:val="20"/>
      <w:lang w:val="ru-RU" w:bidi="ar-SA" w:eastAsia="zh-CN"/>
    </w:rPr>
  </w:style>
  <w:style w:type="paragraph" w:styleId="31">
    <w:name w:val="Основной текст с отступом 31"/>
    <w:basedOn w:val="Normal"/>
    <w:qFormat/>
    <w:pPr>
      <w:widowControl w:val="false"/>
      <w:autoSpaceDE w:val="false"/>
      <w:spacing w:before="0" w:after="120"/>
      <w:ind w:left="283" w:right="0" w:hanging="0"/>
    </w:pPr>
    <w:rPr>
      <w:rFonts w:ascii="Arial" w:hAnsi="Arial" w:cs="Arial"/>
      <w:sz w:val="16"/>
      <w:szCs w:val="16"/>
    </w:rPr>
  </w:style>
  <w:style w:type="paragraph" w:styleId="Style19">
    <w:name w:val="Без интервала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Calibri;Arial" w:hAnsi="Calibri;Arial" w:eastAsia="Calibri;Arial" w:cs="Times New Roman"/>
      <w:color w:val="auto"/>
      <w:sz w:val="22"/>
      <w:szCs w:val="22"/>
      <w:lang w:val="ru-RU" w:bidi="ar-SA" w:eastAsia="zh-CN"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LibreOffice/5.2.4.2$Windows_x86 LibreOffice_project/3d5603e1122f0f102b62521720ab13a38a4e0eb0</Application>
  <Pages>5</Pages>
  <Words>1294</Words>
  <Characters>10206</Characters>
  <CharactersWithSpaces>12079</CharactersWithSpaces>
  <Paragraphs>87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2017-12-15T16:21:13Z</dcterms:created>
  <dc:creator/>
  <dc:description/>
  <dc:language>ru-RU</dc:language>
  <cp:lastModifiedBy/>
  <dcterms:modified xsi:type="dcterms:W3CDTF">2017-12-15T16:21:44Z</dcterms:modified>
  <cp:revision>1</cp:revision>
  <dc:subject/>
  <dc:title/>
</cp:coreProperties>
</file>