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widowControl w:val="false"/>
        <w:spacing w:before="0" w:after="0" w:line="240"/>
        <w:ind w:right="0" w:left="0" w:firstLine="709"/>
        <w:jc w:val="right"/>
        <w:rPr>
          <w:rFonts w:ascii="Arial" w:hAnsi="Arial" w:cs="Arial" w:eastAsia="Arial"/>
          <w:color w:val="111111"/>
          <w:spacing w:val="0"/>
          <w:position w:val="0"/>
          <w:sz w:val="24"/>
          <w:u w:val="single"/>
          <w:shd w:fill="auto" w:val="clear"/>
        </w:rPr>
      </w:pPr>
      <w:r>
        <w:rPr>
          <w:rFonts w:ascii="Arial" w:hAnsi="Arial" w:cs="Arial" w:eastAsia="Arial"/>
          <w:color w:val="111111"/>
          <w:spacing w:val="0"/>
          <w:position w:val="0"/>
          <w:sz w:val="24"/>
          <w:u w:val="single"/>
          <w:shd w:fill="auto" w:val="clear"/>
        </w:rPr>
        <w:t xml:space="preserve">Общественно-политическая газета городского поселения поселок Сусанино Сусанинского муниципального района Костромской области</w:t>
      </w:r>
    </w:p>
    <w:p>
      <w:pPr>
        <w:widowControl w:val="false"/>
        <w:spacing w:before="0" w:after="0" w:line="240"/>
        <w:ind w:right="0" w:left="0" w:firstLine="567"/>
        <w:jc w:val="right"/>
        <w:rPr>
          <w:rFonts w:ascii="Arial" w:hAnsi="Arial" w:cs="Arial" w:eastAsia="Arial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u w:val="single"/>
          <w:shd w:fill="auto" w:val="clear"/>
        </w:rPr>
        <w:t xml:space="preserve">Вестник Сусанино от </w:t>
      </w:r>
    </w:p>
    <w:p>
      <w:pPr>
        <w:widowControl w:val="false"/>
        <w:suppressAutoHyphens w:val="true"/>
        <w:spacing w:before="0" w:after="0" w:line="240"/>
        <w:ind w:right="0" w:left="0" w:firstLine="0"/>
        <w:jc w:val="right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u w:val="single"/>
          <w:shd w:fill="auto" w:val="clear"/>
        </w:rPr>
        <w:t xml:space="preserve">09.06.2020 </w:t>
      </w:r>
      <w:r>
        <w:rPr>
          <w:rFonts w:ascii="Arial" w:hAnsi="Arial" w:cs="Arial" w:eastAsia="Arial"/>
          <w:color w:val="000000"/>
          <w:spacing w:val="0"/>
          <w:position w:val="0"/>
          <w:sz w:val="24"/>
          <w:u w:val="single"/>
          <w:shd w:fill="auto" w:val="clear"/>
        </w:rPr>
        <w:t xml:space="preserve">г №7/411</w:t>
      </w:r>
    </w:p>
    <w:p>
      <w:pPr>
        <w:widowControl w:val="false"/>
        <w:spacing w:before="0" w:after="0" w:line="240"/>
        <w:ind w:right="0" w:left="0" w:firstLine="709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widowControl w:val="false"/>
        <w:spacing w:before="0" w:after="0" w:line="240"/>
        <w:ind w:right="0" w:left="0" w:firstLine="709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АДМИНИСТРАЦИЯ ГОРОДСКОГО ПОСЕЛЕНИЯ ПОСЕЛОК СУСАНИНО         СУСАНИНСКОГО МУНИЦИПАЛЬНОГО РАЙОНА</w:t>
      </w:r>
    </w:p>
    <w:p>
      <w:pPr>
        <w:widowControl w:val="false"/>
        <w:spacing w:before="0" w:after="0" w:line="240"/>
        <w:ind w:right="0" w:left="0" w:firstLine="709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КОСТРОМСКОЙ ОБЛАСТИ</w:t>
      </w:r>
    </w:p>
    <w:p>
      <w:pPr>
        <w:widowControl w:val="false"/>
        <w:spacing w:before="0" w:after="0" w:line="240"/>
        <w:ind w:right="0" w:left="0" w:firstLine="709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widowControl w:val="false"/>
        <w:spacing w:before="0" w:after="0" w:line="240"/>
        <w:ind w:right="0" w:left="0" w:firstLine="709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widowControl w:val="false"/>
        <w:spacing w:before="0" w:after="0" w:line="240"/>
        <w:ind w:right="0" w:left="0" w:firstLine="709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П О С Т А Н О В Л Е Н И Е</w:t>
      </w:r>
    </w:p>
    <w:p>
      <w:pPr>
        <w:widowControl w:val="false"/>
        <w:spacing w:before="0" w:after="0" w:line="240"/>
        <w:ind w:right="0" w:left="0" w:firstLine="709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widowControl w:val="false"/>
        <w:spacing w:before="0" w:after="0" w:line="240"/>
        <w:ind w:right="0" w:left="0" w:firstLine="709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08 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июня  2020 года             №119</w:t>
      </w:r>
    </w:p>
    <w:p>
      <w:pPr>
        <w:widowControl w:val="false"/>
        <w:spacing w:before="0" w:after="0" w:line="240"/>
        <w:ind w:right="0" w:left="0" w:firstLine="709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widowControl w:val="false"/>
        <w:spacing w:before="0" w:after="0" w:line="240"/>
        <w:ind w:right="0" w:left="0" w:firstLine="709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О внесении изменений в постановление администрации городского поселения поселок Сусанино Сусанинского муниципального района Костромской области от 17 февраля 2020 года № 32 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Об утверждении Административного регламента предоставления администрацией городского поселения поселок Сусанино Сусанинского муниципального района муниципальной услуги по направлению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» </w:t>
      </w:r>
    </w:p>
    <w:p>
      <w:pPr>
        <w:widowControl w:val="false"/>
        <w:spacing w:before="0" w:after="0" w:line="240"/>
        <w:ind w:right="0" w:left="0" w:firstLine="709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widowControl w:val="false"/>
        <w:spacing w:before="0" w:after="0" w:line="24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В целях приведения нормативных правовых актов администрации городского поселения поселок Сусанино Сусанинского муниципального района Костромской области в соответствие с действующим законодательством Российской Федерации </w:t>
      </w:r>
    </w:p>
    <w:p>
      <w:pPr>
        <w:widowControl w:val="false"/>
        <w:spacing w:before="0" w:after="0" w:line="240"/>
        <w:ind w:right="0" w:left="0" w:firstLine="709"/>
        <w:jc w:val="both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П О С Т А Н О В Л Я Е Т:</w:t>
      </w:r>
    </w:p>
    <w:p>
      <w:pPr>
        <w:widowControl w:val="false"/>
        <w:spacing w:before="0" w:after="0" w:line="24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1.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Внести следующие изменения и дополнения в Административный регламент предоставления администрацией городского поселения поселок Сусанино Сусанинского муниципального района муниципальной услуги по направлению уведомления о соответствии построенных или реконструированных объектов индивидуального жилищного строительства или садового дома, утвержденный постановлением администрации городского поселения поселок Сусанино Сусанинского муниципального района Костромской области от 17 февраля 2020 года № 32  </w:t>
      </w:r>
    </w:p>
    <w:p>
      <w:pPr>
        <w:widowControl w:val="false"/>
        <w:spacing w:before="0" w:after="0" w:line="24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-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В наименовании и Регламенте, в п.1 Постановления и по тексту Регламента слова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объектов индивидуального строительства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заменить словами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объект индивидуального жилищного строительства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widowControl w:val="false"/>
        <w:spacing w:before="0" w:after="0" w:line="24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-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Пункт 2 Регламента изложить в новой редакции:</w:t>
      </w:r>
    </w:p>
    <w:p>
      <w:pPr>
        <w:widowControl w:val="false"/>
        <w:spacing w:before="0" w:after="0" w:line="24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«2.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Заявителями на предоставление муниципальной услуги являются застройщики- физические или юридические лица, обратившиеся с уведомлением об окончании строительства или реконструкции объекта индивидуального жилищного строительства или садового дома (далее – заявитель)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widowControl w:val="false"/>
        <w:spacing w:before="0" w:after="0" w:line="24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в пункте 54 Регламента слова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должностных регламентов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исключить;</w:t>
      </w:r>
    </w:p>
    <w:p>
      <w:pPr>
        <w:widowControl w:val="false"/>
        <w:spacing w:before="0" w:after="0" w:line="24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Раздел 5 пункта 59 дополнить положением: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Жалоба на решение и (или) действия (бездействия) органов, предоставляющих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сфере строительства, утвержденные Правительством Российской Федерации, в соответствии с частью 2 статьи 6 Градостроительного кодекса Российской Федерации может быть подана таким лицом в порядке, установленном настоящей статьей, либо в порядке, установленном антимонопольным законодательством Российской федерации, в антимонопольный орган.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widowControl w:val="false"/>
        <w:spacing w:before="0" w:after="0" w:line="24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пункт 63 изложить в следующей редакции: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Жалоба подается в  письменной форме на бумажном носителе, в электронной форме в администрацию городского поселения поселок Сусанино Сусанинского муниципального района Костромской области, МФЦ  либо в администрацию  являющуюся учредителем МФЦ (далее – учредитель МФЦ), а так же в привлекаемые организации. Жалоба на решения и действия (бездействия)  руководителя  органа, предоставляющего муниципальную услугу, подаются в вышестоящий орган (при его наличии) либо в случае его отсутствия рассматривается непосредственно руководителем органа, предоставляющего  муниципальную услугу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widowControl w:val="false"/>
        <w:spacing w:before="0" w:after="0" w:line="24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пункт 3 Постановления изложить в следующей редакции: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Настоящее Постановление вступает в силу после его официального     опубликования в газете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Вестник Сусанино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widowControl w:val="false"/>
        <w:spacing w:before="0" w:after="0" w:line="24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пункт 56 Регламента изложить в следующей редакции: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«56.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Глава администрации городского поселения поселок Сусанино Сусанинского муниципального района Костромской области ведет учет случаев ненадлежащего исполнения должностными лицами служебных обязанностей, проводит соответствующие служебные проверки и принимает в соответствии с законодательством Российской Федерации меры в отношении таких должностных лиц.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widowControl w:val="false"/>
        <w:spacing w:before="0" w:after="0" w:line="24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2.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Настоящее Постановление вступает в силу после его официального     опубликования.</w:t>
      </w:r>
    </w:p>
    <w:p>
      <w:pPr>
        <w:widowControl w:val="false"/>
        <w:spacing w:before="0" w:after="0" w:line="24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widowControl w:val="false"/>
        <w:spacing w:before="0" w:after="0" w:line="24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widowControl w:val="false"/>
        <w:spacing w:before="0" w:after="0" w:line="24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widowControl w:val="false"/>
        <w:spacing w:before="0" w:after="0" w:line="24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Главы администрации</w:t>
      </w:r>
    </w:p>
    <w:p>
      <w:pPr>
        <w:widowControl w:val="false"/>
        <w:spacing w:before="0" w:after="0" w:line="24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городского поселения</w:t>
      </w:r>
    </w:p>
    <w:p>
      <w:pPr>
        <w:widowControl w:val="false"/>
        <w:spacing w:before="0" w:after="0" w:line="24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поселок Сусанино                                                                      Л.А. Кузнецова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